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kern w:val="0"/>
          <w:sz w:val="36"/>
          <w:szCs w:val="36"/>
          <w:u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6"/>
          <w:szCs w:val="36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  <w:t>县（市）群众和企业到政府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  <w:t>“最多跑一次”办事事项统计表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kern w:val="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kern w:val="0"/>
          <w:sz w:val="30"/>
          <w:szCs w:val="30"/>
          <w:u w:val="none"/>
          <w:lang w:val="en-US" w:eastAsia="zh-CN"/>
        </w:rPr>
        <w:t>填报单位（盖章）：                                                填报时间：</w:t>
      </w:r>
    </w:p>
    <w:tbl>
      <w:tblPr>
        <w:tblStyle w:val="6"/>
        <w:tblW w:w="129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780"/>
        <w:gridCol w:w="1245"/>
        <w:gridCol w:w="1395"/>
        <w:gridCol w:w="840"/>
        <w:gridCol w:w="1275"/>
        <w:gridCol w:w="1425"/>
        <w:gridCol w:w="825"/>
        <w:gridCol w:w="1290"/>
        <w:gridCol w:w="1351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层级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乡镇权力事项</w:t>
            </w:r>
          </w:p>
        </w:tc>
        <w:tc>
          <w:tcPr>
            <w:tcW w:w="35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公共服务事项</w:t>
            </w:r>
          </w:p>
        </w:tc>
        <w:tc>
          <w:tcPr>
            <w:tcW w:w="3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便民服务事项</w:t>
            </w:r>
          </w:p>
        </w:tc>
        <w:tc>
          <w:tcPr>
            <w:tcW w:w="11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36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总数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“最多跑一次事项”数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“最多跑一次”事项所占百分比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总数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“最多跑一次事项”数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“最多跑一次”事项所占百分比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总数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“最多跑一次事项”数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2"/>
                <w:szCs w:val="22"/>
                <w:u w:val="none"/>
                <w:vertAlign w:val="baseline"/>
                <w:lang w:val="en-US" w:eastAsia="zh-CN"/>
              </w:rPr>
              <w:t>“最多跑一次”事项所占百分比</w:t>
            </w:r>
          </w:p>
        </w:tc>
        <w:tc>
          <w:tcPr>
            <w:tcW w:w="118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县级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3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乡镇级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  <w:t>（平均）</w:t>
            </w:r>
          </w:p>
        </w:tc>
        <w:tc>
          <w:tcPr>
            <w:tcW w:w="7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5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kern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/>
    <w:sectPr>
      <w:footerReference r:id="rId3" w:type="default"/>
      <w:footerReference r:id="rId4" w:type="even"/>
      <w:pgSz w:w="16839" w:h="11907" w:orient="landscape"/>
      <w:pgMar w:top="1588" w:right="1701" w:bottom="1588" w:left="170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4"/>
                            </w:rP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4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rPr>
                        <w:rStyle w:val="4"/>
                      </w:rPr>
                      <w:instrText xml:space="preserve">Page</w:instrText>
                    </w:r>
                    <w:r>
                      <w:fldChar w:fldCharType="separate"/>
                    </w:r>
                    <w:r>
                      <w:rPr>
                        <w:rStyle w:val="4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4"/>
      </w:rPr>
      <w:instrText xml:space="preserve">Page</w:instrText>
    </w:r>
    <w:r>
      <w:fldChar w:fldCharType="separate"/>
    </w:r>
    <w:r>
      <w:rPr>
        <w:rStyle w:val="4"/>
      </w:rPr>
      <w:t>- 1 -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466B1"/>
    <w:rsid w:val="65B466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2018-04-16T01:58:00Z</dcterms:created>
  <dc:creator>﹏尛不正经的男人＂</dc:creator>
  <cp:lastModifiedBy>﹏尛不正经的男人＂</cp:lastModifiedBy>
  <dcterms:modified xsi:type="dcterms:W3CDTF">2018-04-16T02:01:14Z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2052-10.1.0.7306</vt:lpwstr>
  </property>
</Properties>
</file>